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F2" w:rsidRDefault="00444B6A">
      <w:pPr>
        <w:spacing w:before="78"/>
        <w:ind w:left="306" w:right="324"/>
        <w:jc w:val="center"/>
        <w:rPr>
          <w:b/>
          <w:sz w:val="40"/>
        </w:rPr>
      </w:pPr>
      <w:r>
        <w:rPr>
          <w:b/>
          <w:color w:val="0097C3"/>
          <w:sz w:val="40"/>
        </w:rPr>
        <w:t>Process for Continuing Education Certification</w:t>
      </w:r>
    </w:p>
    <w:p w:rsidR="00E333F2" w:rsidRPr="004F3570" w:rsidRDefault="004F3570">
      <w:pPr>
        <w:spacing w:before="37"/>
        <w:ind w:left="300" w:right="324"/>
        <w:jc w:val="center"/>
        <w:rPr>
          <w:b/>
          <w:sz w:val="28"/>
        </w:rPr>
      </w:pPr>
      <w:r w:rsidRPr="004F3570">
        <w:rPr>
          <w:b/>
          <w:sz w:val="28"/>
        </w:rPr>
        <w:t>Course</w:t>
      </w:r>
      <w:r w:rsidR="00B27CDA">
        <w:rPr>
          <w:b/>
          <w:sz w:val="28"/>
        </w:rPr>
        <w:t xml:space="preserve"> / Conference / Symposium</w:t>
      </w:r>
    </w:p>
    <w:p w:rsidR="00044BC4" w:rsidRDefault="00044BC4" w:rsidP="00F6287F">
      <w:pPr>
        <w:pStyle w:val="BodyText"/>
        <w:spacing w:before="0"/>
        <w:ind w:right="321"/>
        <w:jc w:val="center"/>
        <w:rPr>
          <w:color w:val="A30084"/>
          <w:sz w:val="24"/>
        </w:rPr>
      </w:pPr>
      <w:r w:rsidRPr="00444B6A">
        <w:rPr>
          <w:color w:val="A30084"/>
          <w:sz w:val="24"/>
        </w:rPr>
        <w:t xml:space="preserve">This process takes </w:t>
      </w:r>
      <w:r w:rsidR="00232DE6">
        <w:rPr>
          <w:color w:val="A30084"/>
          <w:sz w:val="24"/>
        </w:rPr>
        <w:t xml:space="preserve">a minimum of </w:t>
      </w:r>
      <w:r w:rsidR="00B05DA5">
        <w:rPr>
          <w:color w:val="A30084"/>
          <w:sz w:val="24"/>
        </w:rPr>
        <w:t>12</w:t>
      </w:r>
      <w:r w:rsidRPr="00444B6A">
        <w:rPr>
          <w:color w:val="A30084"/>
          <w:sz w:val="24"/>
        </w:rPr>
        <w:t xml:space="preserve"> weeks</w:t>
      </w:r>
      <w:r w:rsidR="000434C3">
        <w:rPr>
          <w:color w:val="A30084"/>
          <w:sz w:val="24"/>
        </w:rPr>
        <w:t xml:space="preserve"> (</w:t>
      </w:r>
      <w:r w:rsidR="00232DE6">
        <w:rPr>
          <w:color w:val="A30084"/>
          <w:sz w:val="24"/>
        </w:rPr>
        <w:t>longer for larger programs</w:t>
      </w:r>
      <w:r w:rsidR="000434C3">
        <w:rPr>
          <w:color w:val="A30084"/>
          <w:sz w:val="24"/>
        </w:rPr>
        <w:t>)</w:t>
      </w:r>
    </w:p>
    <w:p w:rsidR="00F6287F" w:rsidRDefault="00F6287F" w:rsidP="00F6287F">
      <w:pPr>
        <w:pStyle w:val="BodyText"/>
        <w:spacing w:before="0"/>
        <w:ind w:left="-90" w:right="130"/>
        <w:jc w:val="center"/>
        <w:rPr>
          <w:color w:val="A30084"/>
          <w:sz w:val="24"/>
        </w:rPr>
      </w:pPr>
      <w:r>
        <w:rPr>
          <w:color w:val="A30084"/>
          <w:sz w:val="24"/>
        </w:rPr>
        <w:t xml:space="preserve">** Credit </w:t>
      </w:r>
      <w:proofErr w:type="gramStart"/>
      <w:r>
        <w:rPr>
          <w:color w:val="A30084"/>
          <w:sz w:val="24"/>
        </w:rPr>
        <w:t>cannot be advertised</w:t>
      </w:r>
      <w:proofErr w:type="gramEnd"/>
      <w:r>
        <w:rPr>
          <w:color w:val="A30084"/>
          <w:sz w:val="24"/>
        </w:rPr>
        <w:t xml:space="preserve"> until activity is fully approved by the CE team **</w:t>
      </w:r>
    </w:p>
    <w:p w:rsidR="004F3570" w:rsidRPr="004F3570" w:rsidRDefault="004F3570" w:rsidP="004F3570">
      <w:pPr>
        <w:pStyle w:val="BodyText"/>
        <w:spacing w:before="120"/>
        <w:ind w:left="306" w:right="321"/>
        <w:jc w:val="center"/>
        <w:rPr>
          <w:color w:val="A30084"/>
          <w:sz w:val="16"/>
        </w:rPr>
      </w:pPr>
      <w:r w:rsidRPr="004F3570">
        <w:rPr>
          <w:sz w:val="18"/>
        </w:rPr>
        <w:t xml:space="preserve">Access </w:t>
      </w:r>
      <w:r w:rsidR="00B05DA5">
        <w:rPr>
          <w:sz w:val="18"/>
        </w:rPr>
        <w:t xml:space="preserve">resources, </w:t>
      </w:r>
      <w:r>
        <w:rPr>
          <w:sz w:val="18"/>
        </w:rPr>
        <w:t xml:space="preserve">supporting </w:t>
      </w:r>
      <w:r w:rsidRPr="004F3570">
        <w:rPr>
          <w:sz w:val="18"/>
        </w:rPr>
        <w:t>d</w:t>
      </w:r>
      <w:r>
        <w:rPr>
          <w:sz w:val="18"/>
        </w:rPr>
        <w:t>ocuments</w:t>
      </w:r>
      <w:r w:rsidR="00B05DA5">
        <w:rPr>
          <w:sz w:val="18"/>
        </w:rPr>
        <w:t>,</w:t>
      </w:r>
      <w:r>
        <w:rPr>
          <w:sz w:val="18"/>
        </w:rPr>
        <w:t xml:space="preserve"> and instructional PDFs</w:t>
      </w:r>
      <w:r w:rsidRPr="004F3570">
        <w:rPr>
          <w:sz w:val="18"/>
        </w:rPr>
        <w:t xml:space="preserve"> </w:t>
      </w:r>
      <w:hyperlink r:id="rId6" w:history="1">
        <w:r w:rsidRPr="004F3570">
          <w:rPr>
            <w:rStyle w:val="Hyperlink"/>
            <w:sz w:val="18"/>
          </w:rPr>
          <w:t>HERE</w:t>
        </w:r>
      </w:hyperlink>
    </w:p>
    <w:p w:rsidR="00E333F2" w:rsidRDefault="00E333F2">
      <w:pPr>
        <w:spacing w:before="11"/>
        <w:rPr>
          <w:b/>
          <w:sz w:val="16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6743"/>
        <w:gridCol w:w="2171"/>
      </w:tblGrid>
      <w:tr w:rsidR="00232DE6" w:rsidTr="00232DE6">
        <w:trPr>
          <w:trHeight w:hRule="exact" w:val="326"/>
        </w:trPr>
        <w:tc>
          <w:tcPr>
            <w:tcW w:w="1869" w:type="dxa"/>
            <w:tcBorders>
              <w:right w:val="single" w:sz="36" w:space="0" w:color="0097C3"/>
            </w:tcBorders>
          </w:tcPr>
          <w:p w:rsidR="00232DE6" w:rsidRPr="00D40564" w:rsidRDefault="004F3570" w:rsidP="004F3570">
            <w:pPr>
              <w:pStyle w:val="TableParagraph"/>
              <w:spacing w:line="259" w:lineRule="auto"/>
              <w:ind w:left="0" w:right="222"/>
              <w:rPr>
                <w:b/>
                <w:i/>
                <w:sz w:val="24"/>
              </w:rPr>
            </w:pPr>
            <w:r w:rsidRPr="00D40564">
              <w:rPr>
                <w:b/>
                <w:i/>
                <w:sz w:val="24"/>
              </w:rPr>
              <w:t xml:space="preserve">  </w:t>
            </w:r>
            <w:r w:rsidR="00232DE6" w:rsidRPr="00D40564">
              <w:rPr>
                <w:b/>
                <w:i/>
                <w:sz w:val="24"/>
              </w:rPr>
              <w:t>Timeline</w:t>
            </w:r>
          </w:p>
        </w:tc>
        <w:tc>
          <w:tcPr>
            <w:tcW w:w="6743" w:type="dxa"/>
            <w:tcBorders>
              <w:left w:val="single" w:sz="36" w:space="0" w:color="0097C3"/>
              <w:right w:val="single" w:sz="36" w:space="0" w:color="0097C3"/>
            </w:tcBorders>
          </w:tcPr>
          <w:p w:rsidR="00232DE6" w:rsidRPr="00D40564" w:rsidRDefault="004F3570" w:rsidP="00232DE6">
            <w:pPr>
              <w:pStyle w:val="TableParagraph"/>
              <w:tabs>
                <w:tab w:val="left" w:pos="334"/>
              </w:tabs>
              <w:spacing w:line="242" w:lineRule="auto"/>
              <w:ind w:left="0" w:right="206"/>
              <w:rPr>
                <w:b/>
                <w:i/>
                <w:sz w:val="24"/>
              </w:rPr>
            </w:pPr>
            <w:r w:rsidRPr="00D40564">
              <w:rPr>
                <w:b/>
                <w:i/>
                <w:sz w:val="24"/>
              </w:rPr>
              <w:t xml:space="preserve">  </w:t>
            </w:r>
            <w:r w:rsidR="00232DE6" w:rsidRPr="00D40564">
              <w:rPr>
                <w:b/>
                <w:i/>
                <w:sz w:val="24"/>
              </w:rPr>
              <w:t>Steps</w:t>
            </w:r>
          </w:p>
        </w:tc>
        <w:tc>
          <w:tcPr>
            <w:tcW w:w="2171" w:type="dxa"/>
            <w:tcBorders>
              <w:left w:val="single" w:sz="36" w:space="0" w:color="0097C3"/>
            </w:tcBorders>
          </w:tcPr>
          <w:p w:rsidR="00232DE6" w:rsidRPr="00D40564" w:rsidRDefault="004F3570" w:rsidP="004F3570">
            <w:pPr>
              <w:pStyle w:val="TableParagraph"/>
              <w:spacing w:line="259" w:lineRule="auto"/>
              <w:ind w:left="0" w:right="85"/>
              <w:rPr>
                <w:b/>
                <w:i/>
                <w:sz w:val="24"/>
              </w:rPr>
            </w:pPr>
            <w:r w:rsidRPr="00D40564">
              <w:rPr>
                <w:b/>
                <w:i/>
                <w:sz w:val="24"/>
              </w:rPr>
              <w:t xml:space="preserve">  </w:t>
            </w:r>
            <w:r w:rsidR="00232DE6" w:rsidRPr="00D40564">
              <w:rPr>
                <w:b/>
                <w:i/>
                <w:sz w:val="24"/>
              </w:rPr>
              <w:t>Resources</w:t>
            </w:r>
          </w:p>
        </w:tc>
      </w:tr>
      <w:tr w:rsidR="00E333F2" w:rsidTr="000434C3">
        <w:trPr>
          <w:trHeight w:hRule="exact" w:val="6707"/>
        </w:trPr>
        <w:tc>
          <w:tcPr>
            <w:tcW w:w="1869" w:type="dxa"/>
            <w:tcBorders>
              <w:right w:val="single" w:sz="36" w:space="0" w:color="0097C3"/>
            </w:tcBorders>
          </w:tcPr>
          <w:p w:rsidR="00E333F2" w:rsidRDefault="00B05DA5" w:rsidP="00AA246C">
            <w:pPr>
              <w:pStyle w:val="TableParagraph"/>
              <w:spacing w:before="120" w:line="259" w:lineRule="auto"/>
              <w:ind w:left="275" w:right="222"/>
              <w:jc w:val="center"/>
              <w:rPr>
                <w:b/>
              </w:rPr>
            </w:pPr>
            <w:r w:rsidRPr="00AA246C">
              <w:rPr>
                <w:b/>
                <w:sz w:val="28"/>
              </w:rPr>
              <w:t>12</w:t>
            </w:r>
            <w:r w:rsidR="00444B6A" w:rsidRPr="00AA246C">
              <w:rPr>
                <w:b/>
                <w:sz w:val="28"/>
              </w:rPr>
              <w:t xml:space="preserve">+ </w:t>
            </w:r>
            <w:r w:rsidRPr="00AA246C">
              <w:rPr>
                <w:b/>
                <w:sz w:val="28"/>
              </w:rPr>
              <w:t>W</w:t>
            </w:r>
            <w:r w:rsidR="00444B6A" w:rsidRPr="00AA246C">
              <w:rPr>
                <w:b/>
                <w:sz w:val="28"/>
              </w:rPr>
              <w:t>EEKS PRIOR</w:t>
            </w:r>
          </w:p>
        </w:tc>
        <w:tc>
          <w:tcPr>
            <w:tcW w:w="6743" w:type="dxa"/>
            <w:tcBorders>
              <w:left w:val="single" w:sz="36" w:space="0" w:color="0097C3"/>
              <w:right w:val="single" w:sz="36" w:space="0" w:color="0097C3"/>
            </w:tcBorders>
          </w:tcPr>
          <w:p w:rsidR="00E333F2" w:rsidRPr="00AA246C" w:rsidRDefault="00444B6A" w:rsidP="00D40564">
            <w:pPr>
              <w:pStyle w:val="TableParagraph"/>
              <w:numPr>
                <w:ilvl w:val="0"/>
                <w:numId w:val="10"/>
              </w:numPr>
              <w:tabs>
                <w:tab w:val="left" w:pos="451"/>
              </w:tabs>
              <w:spacing w:before="120" w:line="242" w:lineRule="auto"/>
              <w:ind w:left="361" w:right="206" w:hanging="270"/>
            </w:pPr>
            <w:r>
              <w:t>Schedule a mandatory planning meeting with our</w:t>
            </w:r>
            <w:r>
              <w:rPr>
                <w:spacing w:val="-15"/>
              </w:rPr>
              <w:t xml:space="preserve"> </w:t>
            </w:r>
            <w:r>
              <w:t>team through</w:t>
            </w:r>
            <w:r>
              <w:rPr>
                <w:spacing w:val="-13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ContinuingEd@HHCHealth.org</w:t>
              </w:r>
            </w:hyperlink>
          </w:p>
          <w:p w:rsidR="00AA246C" w:rsidRDefault="00AA246C" w:rsidP="00D40564">
            <w:pPr>
              <w:pStyle w:val="TableParagraph"/>
              <w:numPr>
                <w:ilvl w:val="1"/>
                <w:numId w:val="5"/>
              </w:numPr>
              <w:tabs>
                <w:tab w:val="left" w:pos="631"/>
              </w:tabs>
              <w:spacing w:before="5" w:line="256" w:lineRule="auto"/>
              <w:ind w:right="614"/>
              <w:rPr>
                <w:i/>
                <w:sz w:val="18"/>
              </w:rPr>
            </w:pPr>
            <w:r>
              <w:rPr>
                <w:i/>
                <w:sz w:val="18"/>
              </w:rPr>
              <w:t>Review and complete Provider Agreement, including responsibilities and timelines for submission</w:t>
            </w:r>
          </w:p>
          <w:p w:rsidR="00AA246C" w:rsidRDefault="00AA246C" w:rsidP="00D40564">
            <w:pPr>
              <w:pStyle w:val="TableParagraph"/>
              <w:numPr>
                <w:ilvl w:val="1"/>
                <w:numId w:val="5"/>
              </w:numPr>
              <w:tabs>
                <w:tab w:val="left" w:pos="631"/>
              </w:tabs>
              <w:spacing w:before="5" w:line="256" w:lineRule="auto"/>
              <w:ind w:right="614"/>
              <w:rPr>
                <w:i/>
                <w:sz w:val="18"/>
              </w:rPr>
            </w:pPr>
            <w:r>
              <w:rPr>
                <w:i/>
                <w:sz w:val="18"/>
              </w:rPr>
              <w:t>Review mandatory components of CE process</w:t>
            </w:r>
          </w:p>
          <w:p w:rsidR="00AA246C" w:rsidRDefault="00AA246C" w:rsidP="00D40564">
            <w:pPr>
              <w:pStyle w:val="TableParagraph"/>
              <w:numPr>
                <w:ilvl w:val="1"/>
                <w:numId w:val="5"/>
              </w:numPr>
              <w:tabs>
                <w:tab w:val="left" w:pos="631"/>
              </w:tabs>
              <w:spacing w:before="5" w:line="256" w:lineRule="auto"/>
              <w:ind w:right="614"/>
              <w:rPr>
                <w:i/>
                <w:sz w:val="18"/>
              </w:rPr>
            </w:pPr>
            <w:r>
              <w:rPr>
                <w:i/>
                <w:sz w:val="18"/>
              </w:rPr>
              <w:t>Respond to any planner questions</w:t>
            </w:r>
          </w:p>
          <w:p w:rsidR="00AA246C" w:rsidRDefault="00AA246C" w:rsidP="00D40564">
            <w:pPr>
              <w:pStyle w:val="TableParagraph"/>
              <w:numPr>
                <w:ilvl w:val="1"/>
                <w:numId w:val="5"/>
              </w:numPr>
              <w:tabs>
                <w:tab w:val="left" w:pos="631"/>
              </w:tabs>
              <w:spacing w:before="5" w:line="256" w:lineRule="auto"/>
              <w:ind w:right="614"/>
              <w:rPr>
                <w:i/>
                <w:sz w:val="18"/>
              </w:rPr>
            </w:pPr>
            <w:r>
              <w:rPr>
                <w:i/>
                <w:sz w:val="18"/>
              </w:rPr>
              <w:t>Review CE Policies</w:t>
            </w:r>
          </w:p>
          <w:p w:rsidR="00AA246C" w:rsidRPr="00AA246C" w:rsidRDefault="00AA246C" w:rsidP="00D40564">
            <w:pPr>
              <w:pStyle w:val="TableParagraph"/>
              <w:numPr>
                <w:ilvl w:val="1"/>
                <w:numId w:val="5"/>
              </w:numPr>
              <w:tabs>
                <w:tab w:val="left" w:pos="631"/>
              </w:tabs>
              <w:spacing w:before="5" w:line="256" w:lineRule="auto"/>
              <w:ind w:right="614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Review Fee Schedule </w:t>
            </w:r>
            <w:r w:rsidR="00F6287F">
              <w:rPr>
                <w:i/>
                <w:sz w:val="18"/>
              </w:rPr>
              <w:t>and Requirements</w:t>
            </w:r>
          </w:p>
          <w:p w:rsidR="00430F23" w:rsidRDefault="00430F23" w:rsidP="00D40564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before="120" w:line="261" w:lineRule="auto"/>
              <w:ind w:left="361" w:right="433" w:hanging="270"/>
            </w:pPr>
            <w:r>
              <w:t>Complete the Activity Application at</w:t>
            </w:r>
            <w:r>
              <w:rPr>
                <w:spacing w:val="-19"/>
              </w:rPr>
              <w:t xml:space="preserve"> </w:t>
            </w:r>
            <w:hyperlink r:id="rId8">
              <w:proofErr w:type="spellStart"/>
              <w:r>
                <w:rPr>
                  <w:color w:val="0000FF"/>
                  <w:u w:val="single" w:color="0000FF"/>
                </w:rPr>
                <w:t>hhchealth.cloud</w:t>
              </w:r>
              <w:proofErr w:type="spellEnd"/>
              <w:r>
                <w:rPr>
                  <w:color w:val="0000FF"/>
                  <w:u w:val="single" w:color="0000FF"/>
                </w:rPr>
                <w:t xml:space="preserve">- </w:t>
              </w:r>
            </w:hyperlink>
            <w:hyperlink r:id="rId9">
              <w:r>
                <w:rPr>
                  <w:color w:val="0000FF"/>
                  <w:u w:val="single" w:color="0000FF"/>
                </w:rPr>
                <w:t>cme.com</w:t>
              </w:r>
            </w:hyperlink>
          </w:p>
          <w:p w:rsidR="00430F23" w:rsidRDefault="00430F23" w:rsidP="00D40564">
            <w:pPr>
              <w:pStyle w:val="TableParagraph"/>
              <w:numPr>
                <w:ilvl w:val="1"/>
                <w:numId w:val="5"/>
              </w:numPr>
              <w:tabs>
                <w:tab w:val="left" w:pos="631"/>
              </w:tabs>
              <w:spacing w:before="5" w:line="256" w:lineRule="auto"/>
              <w:ind w:left="631" w:right="614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Required for all activities requesting Continuing Education credit, regardless of type</w:t>
            </w:r>
            <w:r w:rsidR="00B27CDA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credit</w:t>
            </w:r>
            <w:r w:rsidR="00B27CDA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activity</w:t>
            </w:r>
          </w:p>
          <w:p w:rsidR="00430F23" w:rsidRDefault="00430F23" w:rsidP="00D40564">
            <w:pPr>
              <w:pStyle w:val="TableParagraph"/>
              <w:numPr>
                <w:ilvl w:val="1"/>
                <w:numId w:val="5"/>
              </w:numPr>
              <w:tabs>
                <w:tab w:val="left" w:pos="631"/>
              </w:tabs>
              <w:spacing w:before="5" w:line="256" w:lineRule="auto"/>
              <w:ind w:left="631" w:right="614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Financial Disclosures will be sent by CloudCME upon their entry on the Planners and Faculty page in the application</w:t>
            </w:r>
          </w:p>
          <w:p w:rsidR="00430F23" w:rsidRDefault="00430F23" w:rsidP="00D40564">
            <w:pPr>
              <w:pStyle w:val="TableParagraph"/>
              <w:numPr>
                <w:ilvl w:val="1"/>
                <w:numId w:val="5"/>
              </w:numPr>
              <w:tabs>
                <w:tab w:val="left" w:pos="631"/>
              </w:tabs>
              <w:spacing w:before="3" w:line="256" w:lineRule="auto"/>
              <w:ind w:left="631" w:right="579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A detailed agenda listing times, topics, and presenters is</w:t>
            </w:r>
            <w:r w:rsidR="00B27CDA">
              <w:rPr>
                <w:i/>
                <w:sz w:val="18"/>
              </w:rPr>
              <w:t xml:space="preserve"> required for activities</w:t>
            </w:r>
          </w:p>
          <w:p w:rsidR="00430F23" w:rsidRDefault="00430F23" w:rsidP="00D40564">
            <w:pPr>
              <w:pStyle w:val="TableParagraph"/>
              <w:numPr>
                <w:ilvl w:val="1"/>
                <w:numId w:val="5"/>
              </w:numPr>
              <w:tabs>
                <w:tab w:val="left" w:pos="631"/>
              </w:tabs>
              <w:spacing w:before="1" w:line="259" w:lineRule="auto"/>
              <w:ind w:left="631" w:right="632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All advertising materials, emails, or invitations MUST be reviewed by the CE Team prior to dispersal</w:t>
            </w:r>
          </w:p>
          <w:p w:rsidR="00430F23" w:rsidRDefault="00430F23" w:rsidP="00D40564">
            <w:pPr>
              <w:pStyle w:val="TableParagraph"/>
              <w:numPr>
                <w:ilvl w:val="1"/>
                <w:numId w:val="5"/>
              </w:numPr>
              <w:tabs>
                <w:tab w:val="left" w:pos="631"/>
              </w:tabs>
              <w:spacing w:before="1" w:line="259" w:lineRule="auto"/>
              <w:ind w:left="631" w:right="632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The application MUST be approved before any</w:t>
            </w:r>
            <w:r>
              <w:rPr>
                <w:i/>
                <w:spacing w:val="-21"/>
                <w:sz w:val="18"/>
              </w:rPr>
              <w:t xml:space="preserve"> </w:t>
            </w:r>
            <w:r>
              <w:rPr>
                <w:i/>
                <w:sz w:val="18"/>
              </w:rPr>
              <w:t>advertising materials mentioning CME or credit may be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distributed</w:t>
            </w:r>
          </w:p>
          <w:p w:rsidR="00E333F2" w:rsidRDefault="00444B6A" w:rsidP="00D40564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92" w:line="242" w:lineRule="auto"/>
              <w:ind w:left="361" w:right="1280" w:hanging="270"/>
            </w:pPr>
            <w:r>
              <w:t>Obtain Financial Disclosures from all</w:t>
            </w:r>
            <w:r>
              <w:rPr>
                <w:spacing w:val="-19"/>
              </w:rPr>
              <w:t xml:space="preserve"> </w:t>
            </w:r>
            <w:r>
              <w:t>planning committee</w:t>
            </w:r>
            <w:r>
              <w:rPr>
                <w:spacing w:val="-4"/>
              </w:rPr>
              <w:t xml:space="preserve"> </w:t>
            </w:r>
            <w:r>
              <w:t>members</w:t>
            </w:r>
            <w:r w:rsidR="00430F23">
              <w:t xml:space="preserve"> and faculty</w:t>
            </w:r>
          </w:p>
          <w:p w:rsidR="00E333F2" w:rsidRPr="00AA246C" w:rsidRDefault="00430F23" w:rsidP="00D40564">
            <w:pPr>
              <w:pStyle w:val="TableParagraph"/>
              <w:numPr>
                <w:ilvl w:val="1"/>
                <w:numId w:val="5"/>
              </w:numPr>
              <w:tabs>
                <w:tab w:val="left" w:pos="631"/>
              </w:tabs>
              <w:spacing w:before="8" w:line="218" w:lineRule="exact"/>
              <w:ind w:right="187"/>
              <w:rPr>
                <w:i/>
                <w:color w:val="000000" w:themeColor="text1"/>
                <w:sz w:val="18"/>
              </w:rPr>
            </w:pPr>
            <w:r>
              <w:rPr>
                <w:i/>
                <w:sz w:val="18"/>
              </w:rPr>
              <w:t>D</w:t>
            </w:r>
            <w:r w:rsidR="00444B6A">
              <w:rPr>
                <w:i/>
                <w:sz w:val="18"/>
              </w:rPr>
              <w:t xml:space="preserve">isclosures </w:t>
            </w:r>
            <w:r w:rsidR="00232DE6">
              <w:rPr>
                <w:i/>
                <w:sz w:val="18"/>
              </w:rPr>
              <w:t>must</w:t>
            </w:r>
            <w:r w:rsidR="00444B6A">
              <w:rPr>
                <w:i/>
                <w:sz w:val="18"/>
              </w:rPr>
              <w:t xml:space="preserve"> be completed in </w:t>
            </w:r>
            <w:r w:rsidR="00444B6A" w:rsidRPr="00AA246C">
              <w:rPr>
                <w:rStyle w:val="Hyperlink"/>
                <w:i/>
                <w:color w:val="000000" w:themeColor="text1"/>
                <w:sz w:val="18"/>
                <w:u w:val="none"/>
              </w:rPr>
              <w:t>CloudCME</w:t>
            </w:r>
            <w:r w:rsidR="00444B6A" w:rsidRPr="00AA246C">
              <w:rPr>
                <w:i/>
                <w:color w:val="000000" w:themeColor="text1"/>
                <w:sz w:val="18"/>
              </w:rPr>
              <w:t xml:space="preserve"> </w:t>
            </w:r>
          </w:p>
          <w:p w:rsidR="00430F23" w:rsidRPr="00B05DA5" w:rsidRDefault="00430F23" w:rsidP="00D40564">
            <w:pPr>
              <w:pStyle w:val="TableParagraph"/>
              <w:numPr>
                <w:ilvl w:val="1"/>
                <w:numId w:val="5"/>
              </w:numPr>
              <w:tabs>
                <w:tab w:val="left" w:pos="631"/>
              </w:tabs>
              <w:spacing w:line="214" w:lineRule="exact"/>
              <w:ind w:left="631" w:hanging="207"/>
              <w:rPr>
                <w:i/>
                <w:sz w:val="18"/>
              </w:rPr>
            </w:pPr>
            <w:r>
              <w:rPr>
                <w:i/>
                <w:sz w:val="18"/>
              </w:rPr>
              <w:t>Any person with a role in the activity (</w:t>
            </w:r>
            <w:r w:rsidR="00444B6A">
              <w:rPr>
                <w:i/>
                <w:sz w:val="18"/>
              </w:rPr>
              <w:t>planners</w:t>
            </w:r>
            <w:r w:rsidR="00232DE6">
              <w:rPr>
                <w:i/>
                <w:sz w:val="18"/>
              </w:rPr>
              <w:t>, administrative staff,</w:t>
            </w:r>
            <w:r w:rsidR="00444B6A">
              <w:rPr>
                <w:i/>
                <w:sz w:val="18"/>
              </w:rPr>
              <w:t xml:space="preserve"> activity directors</w:t>
            </w:r>
            <w:r>
              <w:rPr>
                <w:i/>
                <w:sz w:val="18"/>
              </w:rPr>
              <w:t xml:space="preserve">, faculty) </w:t>
            </w:r>
            <w:r w:rsidR="00444B6A">
              <w:rPr>
                <w:i/>
                <w:sz w:val="18"/>
              </w:rPr>
              <w:t xml:space="preserve">must </w:t>
            </w:r>
            <w:r w:rsidR="00AA246C">
              <w:rPr>
                <w:i/>
                <w:sz w:val="18"/>
              </w:rPr>
              <w:t>have a disclosure in CloudCME that will be current on date of activity</w:t>
            </w:r>
          </w:p>
        </w:tc>
        <w:tc>
          <w:tcPr>
            <w:tcW w:w="2171" w:type="dxa"/>
            <w:tcBorders>
              <w:left w:val="single" w:sz="36" w:space="0" w:color="0097C3"/>
            </w:tcBorders>
          </w:tcPr>
          <w:p w:rsidR="00B27CDA" w:rsidRDefault="00B27CDA" w:rsidP="00B05DA5">
            <w:pPr>
              <w:pStyle w:val="TableParagraph"/>
              <w:spacing w:before="120" w:after="240" w:line="259" w:lineRule="auto"/>
              <w:ind w:left="51" w:right="85"/>
              <w:jc w:val="center"/>
            </w:pPr>
            <w:r>
              <w:t>HHC CE Provider Agreement</w:t>
            </w:r>
          </w:p>
          <w:p w:rsidR="00B27CDA" w:rsidRDefault="00B27CDA" w:rsidP="00B05DA5">
            <w:pPr>
              <w:pStyle w:val="TableParagraph"/>
              <w:spacing w:after="240" w:line="259" w:lineRule="auto"/>
              <w:ind w:left="51" w:right="85"/>
              <w:jc w:val="center"/>
            </w:pPr>
            <w:r>
              <w:t>HHC CE Application on CloudCME</w:t>
            </w:r>
          </w:p>
          <w:p w:rsidR="00B27CDA" w:rsidRDefault="00B27CDA" w:rsidP="00B05DA5">
            <w:pPr>
              <w:pStyle w:val="TableParagraph"/>
              <w:spacing w:after="240"/>
              <w:ind w:left="51" w:right="87"/>
              <w:jc w:val="center"/>
            </w:pPr>
            <w:r>
              <w:t>CloudCME Tools &amp; Resources</w:t>
            </w:r>
          </w:p>
          <w:p w:rsidR="00B27CDA" w:rsidRDefault="00B27CDA" w:rsidP="00AA246C">
            <w:pPr>
              <w:pStyle w:val="TableParagraph"/>
              <w:spacing w:after="240"/>
              <w:ind w:left="51" w:right="87"/>
              <w:jc w:val="center"/>
            </w:pPr>
            <w:r>
              <w:t xml:space="preserve"> Application Help Documents</w:t>
            </w:r>
          </w:p>
        </w:tc>
      </w:tr>
      <w:tr w:rsidR="00AA246C" w:rsidTr="00AA246C">
        <w:trPr>
          <w:trHeight w:hRule="exact" w:val="4250"/>
        </w:trPr>
        <w:tc>
          <w:tcPr>
            <w:tcW w:w="1869" w:type="dxa"/>
            <w:tcBorders>
              <w:right w:val="single" w:sz="36" w:space="0" w:color="0097C3"/>
            </w:tcBorders>
          </w:tcPr>
          <w:p w:rsidR="00AA246C" w:rsidRDefault="00AA246C" w:rsidP="00AA246C">
            <w:pPr>
              <w:pStyle w:val="TableParagraph"/>
              <w:spacing w:before="120" w:line="259" w:lineRule="auto"/>
              <w:ind w:left="0" w:right="222"/>
              <w:jc w:val="center"/>
              <w:rPr>
                <w:b/>
              </w:rPr>
            </w:pPr>
            <w:r>
              <w:rPr>
                <w:b/>
                <w:sz w:val="28"/>
              </w:rPr>
              <w:t>8+ WEEKS PRIOR</w:t>
            </w:r>
          </w:p>
        </w:tc>
        <w:tc>
          <w:tcPr>
            <w:tcW w:w="6743" w:type="dxa"/>
            <w:tcBorders>
              <w:left w:val="single" w:sz="36" w:space="0" w:color="0097C3"/>
              <w:right w:val="single" w:sz="36" w:space="0" w:color="0097C3"/>
            </w:tcBorders>
          </w:tcPr>
          <w:p w:rsidR="00AA246C" w:rsidRDefault="000434C3" w:rsidP="00D40564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before="98" w:line="261" w:lineRule="auto"/>
              <w:ind w:left="361" w:right="570"/>
            </w:pPr>
            <w:r>
              <w:t>Send all m</w:t>
            </w:r>
            <w:r w:rsidR="00AA246C">
              <w:t>arketing documents to CE for review and approval PRIOR to distribution</w:t>
            </w:r>
          </w:p>
          <w:p w:rsidR="00CB4ED9" w:rsidRDefault="00CB4ED9" w:rsidP="00D40564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before="98" w:line="261" w:lineRule="auto"/>
              <w:ind w:left="361" w:right="570"/>
            </w:pPr>
            <w:r>
              <w:t>Submit tentative agenda</w:t>
            </w:r>
          </w:p>
          <w:p w:rsidR="00CB4ED9" w:rsidRDefault="00CB4ED9" w:rsidP="00D40564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before="98" w:line="261" w:lineRule="auto"/>
              <w:ind w:left="361" w:right="570"/>
            </w:pPr>
            <w:r>
              <w:t>Submit Multi-Session Worksheet</w:t>
            </w:r>
          </w:p>
          <w:p w:rsidR="00AA246C" w:rsidRDefault="00AA246C" w:rsidP="00D40564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before="98" w:line="261" w:lineRule="auto"/>
              <w:ind w:left="361" w:right="570"/>
            </w:pPr>
            <w:r>
              <w:t>Submit Estimated Budget via CloudCME</w:t>
            </w:r>
          </w:p>
          <w:p w:rsidR="00AA246C" w:rsidRDefault="00AA246C" w:rsidP="00D40564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before="98" w:line="261" w:lineRule="auto"/>
              <w:ind w:left="361" w:right="570"/>
            </w:pPr>
            <w:r>
              <w:t>Submit Sponsorship Agreements to CE for review and approval</w:t>
            </w:r>
          </w:p>
          <w:p w:rsidR="00AA246C" w:rsidRDefault="00AA246C" w:rsidP="00D40564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before="98" w:line="261" w:lineRule="auto"/>
              <w:ind w:left="361" w:right="570"/>
            </w:pPr>
            <w:r>
              <w:t xml:space="preserve">Submit venue map </w:t>
            </w:r>
          </w:p>
          <w:p w:rsidR="00AA246C" w:rsidRDefault="00AA246C" w:rsidP="00D40564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before="98" w:line="261" w:lineRule="auto"/>
              <w:ind w:left="361" w:right="570"/>
            </w:pPr>
            <w:r>
              <w:t>Submit Registration Request form</w:t>
            </w:r>
            <w:r w:rsidR="002D481F">
              <w:t xml:space="preserve"> </w:t>
            </w:r>
          </w:p>
          <w:p w:rsidR="00AA246C" w:rsidRDefault="00AA246C" w:rsidP="000434C3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before="98" w:line="261" w:lineRule="auto"/>
              <w:ind w:left="361" w:right="570"/>
              <w:rPr>
                <w:i/>
                <w:sz w:val="18"/>
              </w:rPr>
            </w:pPr>
            <w:r>
              <w:t>Pay invoice (if applicable)</w:t>
            </w:r>
          </w:p>
        </w:tc>
        <w:tc>
          <w:tcPr>
            <w:tcW w:w="2171" w:type="dxa"/>
            <w:tcBorders>
              <w:left w:val="single" w:sz="36" w:space="0" w:color="0097C3"/>
            </w:tcBorders>
          </w:tcPr>
          <w:p w:rsidR="00AA246C" w:rsidRDefault="00AA246C" w:rsidP="000434C3">
            <w:pPr>
              <w:pStyle w:val="TableParagraph"/>
              <w:spacing w:before="120" w:after="240"/>
              <w:ind w:left="51" w:right="81"/>
              <w:jc w:val="center"/>
            </w:pPr>
            <w:r>
              <w:t>CloudCME Administrative Access</w:t>
            </w:r>
            <w:r w:rsidR="00CB4ED9">
              <w:t xml:space="preserve"> </w:t>
            </w:r>
            <w:r w:rsidR="000434C3">
              <w:t xml:space="preserve">&amp; Budget Screen </w:t>
            </w:r>
          </w:p>
          <w:p w:rsidR="00CB4ED9" w:rsidRDefault="00CB4ED9" w:rsidP="00AA246C">
            <w:pPr>
              <w:pStyle w:val="TableParagraph"/>
              <w:spacing w:after="240"/>
              <w:ind w:left="51" w:right="81"/>
              <w:jc w:val="center"/>
            </w:pPr>
            <w:r>
              <w:t>Multi-session Worksheet</w:t>
            </w:r>
          </w:p>
          <w:p w:rsidR="00AA246C" w:rsidRDefault="00AA246C" w:rsidP="00AA246C">
            <w:pPr>
              <w:pStyle w:val="TableParagraph"/>
              <w:spacing w:after="240"/>
              <w:ind w:left="51" w:right="81"/>
              <w:jc w:val="center"/>
            </w:pPr>
            <w:r>
              <w:t>HHC CE Sponsorship Agreement</w:t>
            </w:r>
          </w:p>
          <w:p w:rsidR="000434C3" w:rsidRDefault="00AA246C" w:rsidP="000434C3">
            <w:pPr>
              <w:pStyle w:val="TableParagraph"/>
              <w:spacing w:after="240"/>
              <w:ind w:left="51" w:right="81"/>
              <w:jc w:val="center"/>
            </w:pPr>
            <w:r>
              <w:t>Registration Request</w:t>
            </w:r>
            <w:r w:rsidR="002D481F">
              <w:t xml:space="preserve"> Form</w:t>
            </w:r>
            <w:bookmarkStart w:id="0" w:name="_GoBack"/>
            <w:bookmarkEnd w:id="0"/>
          </w:p>
        </w:tc>
      </w:tr>
      <w:tr w:rsidR="00AA246C" w:rsidTr="00B05DA5">
        <w:trPr>
          <w:trHeight w:hRule="exact" w:val="7310"/>
        </w:trPr>
        <w:tc>
          <w:tcPr>
            <w:tcW w:w="1869" w:type="dxa"/>
            <w:tcBorders>
              <w:right w:val="single" w:sz="36" w:space="0" w:color="0097C3"/>
            </w:tcBorders>
          </w:tcPr>
          <w:p w:rsidR="00AA246C" w:rsidRDefault="00D40564" w:rsidP="00AA246C">
            <w:pPr>
              <w:pStyle w:val="TableParagraph"/>
              <w:spacing w:before="120" w:line="259" w:lineRule="auto"/>
              <w:ind w:left="98" w:right="62" w:firstLine="1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TO BE </w:t>
            </w:r>
            <w:r w:rsidR="00AA246C">
              <w:rPr>
                <w:b/>
              </w:rPr>
              <w:t xml:space="preserve">COMPLETED BY THE CONTINUING EDUCATION TEAM </w:t>
            </w:r>
          </w:p>
          <w:p w:rsidR="00AA246C" w:rsidRDefault="00AA246C" w:rsidP="00AA246C">
            <w:pPr>
              <w:pStyle w:val="TableParagraph"/>
              <w:spacing w:before="120" w:line="259" w:lineRule="auto"/>
              <w:ind w:left="98" w:right="62" w:firstLine="1"/>
              <w:jc w:val="center"/>
              <w:rPr>
                <w:b/>
              </w:rPr>
            </w:pPr>
            <w:r w:rsidRPr="00B05DA5">
              <w:rPr>
                <w:b/>
                <w:color w:val="FF0000"/>
              </w:rPr>
              <w:t>UPON RECEIPT OF ALL DOCUMENTS NOTED ABOVE</w:t>
            </w:r>
          </w:p>
        </w:tc>
        <w:tc>
          <w:tcPr>
            <w:tcW w:w="6743" w:type="dxa"/>
            <w:tcBorders>
              <w:left w:val="single" w:sz="36" w:space="0" w:color="0097C3"/>
              <w:right w:val="single" w:sz="36" w:space="0" w:color="0097C3"/>
            </w:tcBorders>
          </w:tcPr>
          <w:p w:rsidR="00AA246C" w:rsidRDefault="00AA246C" w:rsidP="00D40564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120" w:line="261" w:lineRule="auto"/>
              <w:ind w:left="361" w:right="859" w:hanging="297"/>
            </w:pPr>
            <w:r>
              <w:t>Review the application and supporting documents to ensure all</w:t>
            </w:r>
            <w:r>
              <w:rPr>
                <w:spacing w:val="-17"/>
              </w:rPr>
              <w:t xml:space="preserve"> </w:t>
            </w:r>
            <w:r>
              <w:t>accreditation criteria are</w:t>
            </w:r>
            <w:r>
              <w:rPr>
                <w:spacing w:val="-5"/>
              </w:rPr>
              <w:t xml:space="preserve"> </w:t>
            </w:r>
            <w:r>
              <w:t>met</w:t>
            </w:r>
          </w:p>
          <w:p w:rsidR="00AA246C" w:rsidRDefault="00AA246C" w:rsidP="00D40564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05" w:line="261" w:lineRule="auto"/>
              <w:ind w:left="361" w:right="275" w:hanging="297"/>
            </w:pPr>
            <w:r>
              <w:t>Review all speaker and planner disclosures for potential conflicts</w:t>
            </w:r>
            <w:r>
              <w:rPr>
                <w:spacing w:val="-17"/>
              </w:rPr>
              <w:t xml:space="preserve"> </w:t>
            </w:r>
            <w:r>
              <w:t>of interest</w:t>
            </w:r>
          </w:p>
          <w:p w:rsidR="00AA246C" w:rsidRDefault="00AA246C" w:rsidP="00D40564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98" w:line="261" w:lineRule="auto"/>
              <w:ind w:left="361" w:right="266" w:hanging="297"/>
            </w:pPr>
            <w:r>
              <w:t>Contact the Activity Director to resolve of any</w:t>
            </w:r>
            <w:r>
              <w:rPr>
                <w:spacing w:val="-16"/>
              </w:rPr>
              <w:t xml:space="preserve"> </w:t>
            </w:r>
            <w:r>
              <w:t>conflicts of interest, including presentation review if</w:t>
            </w:r>
            <w:r>
              <w:rPr>
                <w:spacing w:val="-12"/>
              </w:rPr>
              <w:t xml:space="preserve"> </w:t>
            </w:r>
            <w:r>
              <w:t>needed</w:t>
            </w:r>
          </w:p>
          <w:p w:rsidR="00AA246C" w:rsidRDefault="00AA246C" w:rsidP="00D40564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00" w:line="261" w:lineRule="auto"/>
              <w:ind w:left="361" w:right="218" w:hanging="297"/>
            </w:pPr>
            <w:r>
              <w:t>Approve (or deny) the activity for continuing</w:t>
            </w:r>
            <w:r>
              <w:rPr>
                <w:spacing w:val="-18"/>
              </w:rPr>
              <w:t xml:space="preserve"> </w:t>
            </w:r>
            <w:r>
              <w:t>education credit</w:t>
            </w:r>
          </w:p>
          <w:p w:rsidR="00AA246C" w:rsidRDefault="00AA246C" w:rsidP="00D40564">
            <w:pPr>
              <w:pStyle w:val="TableParagraph"/>
              <w:numPr>
                <w:ilvl w:val="1"/>
                <w:numId w:val="2"/>
              </w:numPr>
              <w:tabs>
                <w:tab w:val="left" w:pos="631"/>
              </w:tabs>
              <w:spacing w:line="259" w:lineRule="auto"/>
              <w:ind w:left="631" w:right="298" w:hanging="207"/>
              <w:rPr>
                <w:i/>
                <w:sz w:val="18"/>
              </w:rPr>
            </w:pPr>
            <w:r>
              <w:rPr>
                <w:i/>
                <w:sz w:val="18"/>
              </w:rPr>
              <w:t>Once approved, the CE Coordinator will send a letter of approval</w:t>
            </w:r>
            <w:r w:rsidR="00F6287F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and slides containing texting sign in and disclosure information to the Administrative Coordinator and Activity</w:t>
            </w:r>
            <w:r>
              <w:rPr>
                <w:i/>
                <w:spacing w:val="-23"/>
                <w:sz w:val="18"/>
              </w:rPr>
              <w:t xml:space="preserve"> </w:t>
            </w:r>
            <w:r>
              <w:rPr>
                <w:i/>
                <w:sz w:val="18"/>
              </w:rPr>
              <w:t>Director</w:t>
            </w:r>
          </w:p>
          <w:p w:rsidR="00AA246C" w:rsidRDefault="00AA246C" w:rsidP="00D40564">
            <w:pPr>
              <w:pStyle w:val="TableParagraph"/>
              <w:numPr>
                <w:ilvl w:val="1"/>
                <w:numId w:val="2"/>
              </w:numPr>
              <w:tabs>
                <w:tab w:val="left" w:pos="631"/>
              </w:tabs>
              <w:spacing w:line="259" w:lineRule="auto"/>
              <w:ind w:left="631" w:right="567" w:hanging="207"/>
              <w:rPr>
                <w:i/>
                <w:sz w:val="18"/>
              </w:rPr>
            </w:pPr>
            <w:r>
              <w:rPr>
                <w:i/>
                <w:sz w:val="18"/>
              </w:rPr>
              <w:t>Participants MUST be provided with this information at</w:t>
            </w:r>
            <w:r>
              <w:rPr>
                <w:i/>
                <w:spacing w:val="-27"/>
                <w:sz w:val="18"/>
              </w:rPr>
              <w:t xml:space="preserve"> </w:t>
            </w:r>
            <w:r>
              <w:rPr>
                <w:i/>
                <w:sz w:val="18"/>
              </w:rPr>
              <w:t>the beginning of the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activity</w:t>
            </w:r>
          </w:p>
          <w:p w:rsidR="00AA246C" w:rsidRDefault="00AA246C" w:rsidP="00AA246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00"/>
              <w:ind w:left="333"/>
            </w:pPr>
            <w:r>
              <w:t>Set up registration and provide link to planners</w:t>
            </w:r>
          </w:p>
          <w:p w:rsidR="00AA246C" w:rsidRDefault="00AA246C" w:rsidP="00AA246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00"/>
              <w:ind w:left="333"/>
            </w:pPr>
            <w:r>
              <w:t>Create online evaluation and certificate</w:t>
            </w:r>
            <w:r>
              <w:rPr>
                <w:spacing w:val="-11"/>
              </w:rPr>
              <w:t xml:space="preserve"> </w:t>
            </w:r>
            <w:r>
              <w:t>process</w:t>
            </w:r>
          </w:p>
          <w:p w:rsidR="00AA246C" w:rsidRDefault="00AA246C" w:rsidP="00D40564">
            <w:pPr>
              <w:pStyle w:val="TableParagraph"/>
              <w:numPr>
                <w:ilvl w:val="1"/>
                <w:numId w:val="2"/>
              </w:numPr>
              <w:tabs>
                <w:tab w:val="left" w:pos="631"/>
              </w:tabs>
              <w:spacing w:before="28"/>
              <w:ind w:left="631" w:hanging="207"/>
              <w:rPr>
                <w:i/>
                <w:sz w:val="18"/>
              </w:rPr>
            </w:pPr>
            <w:r>
              <w:rPr>
                <w:i/>
                <w:sz w:val="18"/>
              </w:rPr>
              <w:t>All Courses/Conferences/Symposium require a written evaluation after the conclusion of the activity</w:t>
            </w:r>
          </w:p>
          <w:p w:rsidR="00AA246C" w:rsidRDefault="00AA246C" w:rsidP="00D40564">
            <w:pPr>
              <w:pStyle w:val="TableParagraph"/>
              <w:numPr>
                <w:ilvl w:val="1"/>
                <w:numId w:val="2"/>
              </w:numPr>
              <w:tabs>
                <w:tab w:val="left" w:pos="631"/>
              </w:tabs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Evaluations must be completed via our CloudCME</w:t>
            </w:r>
            <w:r>
              <w:rPr>
                <w:i/>
                <w:spacing w:val="-23"/>
                <w:sz w:val="18"/>
              </w:rPr>
              <w:t xml:space="preserve"> </w:t>
            </w:r>
            <w:r>
              <w:rPr>
                <w:i/>
                <w:sz w:val="18"/>
              </w:rPr>
              <w:t>Portal</w:t>
            </w:r>
          </w:p>
          <w:p w:rsidR="00AA246C" w:rsidRDefault="00AA246C" w:rsidP="00D40564">
            <w:pPr>
              <w:pStyle w:val="TableParagraph"/>
              <w:numPr>
                <w:ilvl w:val="1"/>
                <w:numId w:val="2"/>
              </w:numPr>
              <w:tabs>
                <w:tab w:val="left" w:pos="631"/>
              </w:tabs>
              <w:spacing w:before="16"/>
              <w:rPr>
                <w:i/>
                <w:sz w:val="18"/>
              </w:rPr>
            </w:pPr>
            <w:r>
              <w:rPr>
                <w:i/>
                <w:sz w:val="18"/>
              </w:rPr>
              <w:t>Certificates are issued online upon completion of the</w:t>
            </w:r>
            <w:r>
              <w:rPr>
                <w:i/>
                <w:spacing w:val="-30"/>
                <w:sz w:val="18"/>
              </w:rPr>
              <w:t xml:space="preserve"> </w:t>
            </w:r>
            <w:r>
              <w:rPr>
                <w:i/>
                <w:sz w:val="18"/>
              </w:rPr>
              <w:t>evaluation</w:t>
            </w:r>
          </w:p>
          <w:p w:rsidR="00AA246C" w:rsidRDefault="00AA246C" w:rsidP="00D40564">
            <w:pPr>
              <w:pStyle w:val="TableParagraph"/>
              <w:numPr>
                <w:ilvl w:val="1"/>
                <w:numId w:val="2"/>
              </w:numPr>
              <w:tabs>
                <w:tab w:val="left" w:pos="631"/>
              </w:tabs>
              <w:spacing w:before="14" w:line="256" w:lineRule="auto"/>
              <w:ind w:left="631" w:right="100" w:hanging="207"/>
              <w:rPr>
                <w:i/>
                <w:sz w:val="18"/>
              </w:rPr>
            </w:pPr>
            <w:r>
              <w:rPr>
                <w:i/>
                <w:sz w:val="18"/>
              </w:rPr>
              <w:t>Credit is saved in the CloudCME database and learners can print an activity certificate or a transcript as</w:t>
            </w:r>
            <w:r>
              <w:rPr>
                <w:i/>
                <w:spacing w:val="-17"/>
                <w:sz w:val="18"/>
              </w:rPr>
              <w:t xml:space="preserve"> </w:t>
            </w:r>
            <w:r>
              <w:rPr>
                <w:i/>
                <w:sz w:val="18"/>
              </w:rPr>
              <w:t>needed</w:t>
            </w:r>
          </w:p>
          <w:p w:rsidR="00AA246C" w:rsidRDefault="00AA246C" w:rsidP="00D40564">
            <w:pPr>
              <w:pStyle w:val="TableParagraph"/>
              <w:numPr>
                <w:ilvl w:val="1"/>
                <w:numId w:val="2"/>
              </w:numPr>
              <w:tabs>
                <w:tab w:val="left" w:pos="631"/>
              </w:tabs>
              <w:spacing w:before="3"/>
              <w:rPr>
                <w:i/>
                <w:sz w:val="18"/>
              </w:rPr>
            </w:pPr>
            <w:r>
              <w:rPr>
                <w:i/>
                <w:sz w:val="18"/>
              </w:rPr>
              <w:t>Additional evaluation questions can be added upon</w:t>
            </w:r>
            <w:r>
              <w:rPr>
                <w:i/>
                <w:spacing w:val="-29"/>
                <w:sz w:val="18"/>
              </w:rPr>
              <w:t xml:space="preserve"> </w:t>
            </w:r>
            <w:r>
              <w:rPr>
                <w:i/>
                <w:sz w:val="18"/>
              </w:rPr>
              <w:t>request</w:t>
            </w:r>
          </w:p>
        </w:tc>
        <w:tc>
          <w:tcPr>
            <w:tcW w:w="2171" w:type="dxa"/>
            <w:tcBorders>
              <w:left w:val="single" w:sz="36" w:space="0" w:color="0097C3"/>
            </w:tcBorders>
          </w:tcPr>
          <w:p w:rsidR="00AA246C" w:rsidRDefault="00AA246C" w:rsidP="00AA246C">
            <w:pPr>
              <w:pStyle w:val="TableParagraph"/>
              <w:spacing w:before="120" w:after="240"/>
              <w:ind w:left="71"/>
              <w:jc w:val="center"/>
            </w:pPr>
            <w:r>
              <w:t>Completed HHC CE Application</w:t>
            </w:r>
          </w:p>
          <w:p w:rsidR="00AA246C" w:rsidRDefault="00AA246C" w:rsidP="00AA246C">
            <w:pPr>
              <w:pStyle w:val="TableParagraph"/>
              <w:spacing w:after="240"/>
              <w:ind w:left="71"/>
            </w:pPr>
            <w:r>
              <w:t>Mitigation of COI</w:t>
            </w:r>
          </w:p>
        </w:tc>
      </w:tr>
      <w:tr w:rsidR="00AA246C" w:rsidTr="00B05DA5">
        <w:trPr>
          <w:trHeight w:hRule="exact" w:val="2801"/>
        </w:trPr>
        <w:tc>
          <w:tcPr>
            <w:tcW w:w="1869" w:type="dxa"/>
            <w:tcBorders>
              <w:right w:val="single" w:sz="36" w:space="0" w:color="0097C3"/>
            </w:tcBorders>
          </w:tcPr>
          <w:p w:rsidR="00AA246C" w:rsidRDefault="00AA246C" w:rsidP="00AA246C">
            <w:pPr>
              <w:pStyle w:val="TableParagraph"/>
              <w:spacing w:before="120" w:line="259" w:lineRule="auto"/>
              <w:ind w:left="107" w:right="73" w:hanging="1"/>
              <w:jc w:val="center"/>
              <w:rPr>
                <w:b/>
                <w:color w:val="A30084"/>
              </w:rPr>
            </w:pPr>
            <w:r>
              <w:rPr>
                <w:b/>
                <w:color w:val="A30084"/>
              </w:rPr>
              <w:t xml:space="preserve">FOR ALL </w:t>
            </w:r>
          </w:p>
          <w:p w:rsidR="00AA246C" w:rsidRDefault="00AA246C" w:rsidP="00AA246C">
            <w:pPr>
              <w:pStyle w:val="TableParagraph"/>
              <w:spacing w:line="259" w:lineRule="auto"/>
              <w:ind w:left="107" w:right="73" w:hanging="1"/>
              <w:jc w:val="center"/>
              <w:rPr>
                <w:b/>
              </w:rPr>
            </w:pPr>
            <w:r>
              <w:rPr>
                <w:b/>
                <w:color w:val="A30084"/>
              </w:rPr>
              <w:t>ON-DEMAND OR</w:t>
            </w:r>
            <w:r>
              <w:rPr>
                <w:b/>
                <w:color w:val="A30084"/>
                <w:spacing w:val="-4"/>
              </w:rPr>
              <w:t xml:space="preserve"> </w:t>
            </w:r>
            <w:r>
              <w:rPr>
                <w:b/>
                <w:color w:val="A30084"/>
              </w:rPr>
              <w:t>MOC ACTIVITIES</w:t>
            </w:r>
          </w:p>
        </w:tc>
        <w:tc>
          <w:tcPr>
            <w:tcW w:w="6743" w:type="dxa"/>
            <w:tcBorders>
              <w:left w:val="single" w:sz="36" w:space="0" w:color="0097C3"/>
              <w:right w:val="single" w:sz="36" w:space="0" w:color="0097C3"/>
            </w:tcBorders>
          </w:tcPr>
          <w:p w:rsidR="00AA246C" w:rsidRDefault="00AA246C" w:rsidP="00D40564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120" w:line="288" w:lineRule="exact"/>
            </w:pPr>
            <w:r>
              <w:t>Develop post-activity assessment (post-test)</w:t>
            </w:r>
            <w:r>
              <w:rPr>
                <w:spacing w:val="-9"/>
              </w:rPr>
              <w:t xml:space="preserve"> </w:t>
            </w:r>
            <w:r>
              <w:t>questions</w:t>
            </w:r>
          </w:p>
          <w:p w:rsidR="00AA246C" w:rsidRDefault="00AA246C" w:rsidP="00D40564">
            <w:pPr>
              <w:pStyle w:val="TableParagraph"/>
              <w:numPr>
                <w:ilvl w:val="1"/>
                <w:numId w:val="1"/>
              </w:numPr>
              <w:tabs>
                <w:tab w:val="left" w:pos="631"/>
              </w:tabs>
              <w:spacing w:before="30" w:line="256" w:lineRule="auto"/>
              <w:ind w:left="631" w:right="337" w:hanging="207"/>
              <w:rPr>
                <w:i/>
                <w:sz w:val="18"/>
              </w:rPr>
            </w:pPr>
            <w:r>
              <w:rPr>
                <w:i/>
                <w:sz w:val="18"/>
              </w:rPr>
              <w:t>All On Demand Learning or Maintenance of Certification (MOC) activities must include a post-test that measures the learner’s individual achievement of the</w:t>
            </w:r>
            <w:r>
              <w:rPr>
                <w:i/>
                <w:spacing w:val="-27"/>
                <w:sz w:val="18"/>
              </w:rPr>
              <w:t xml:space="preserve"> </w:t>
            </w:r>
            <w:r>
              <w:rPr>
                <w:i/>
                <w:sz w:val="18"/>
              </w:rPr>
              <w:t>activity</w:t>
            </w:r>
          </w:p>
          <w:p w:rsidR="00AA246C" w:rsidRDefault="00AA246C" w:rsidP="00D40564">
            <w:pPr>
              <w:pStyle w:val="TableParagraph"/>
              <w:numPr>
                <w:ilvl w:val="1"/>
                <w:numId w:val="1"/>
              </w:numPr>
              <w:tabs>
                <w:tab w:val="left" w:pos="631"/>
              </w:tabs>
              <w:spacing w:before="30" w:line="256" w:lineRule="auto"/>
              <w:ind w:left="631" w:right="337" w:hanging="20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 copy of the test question template as well as resources for writing quality multiple choice questions can be found on our  </w:t>
            </w:r>
            <w:hyperlink r:id="rId10" w:history="1">
              <w:r w:rsidRPr="004F3570">
                <w:rPr>
                  <w:rStyle w:val="Hyperlink"/>
                  <w:i/>
                  <w:sz w:val="18"/>
                </w:rPr>
                <w:t>Tools and Resources page</w:t>
              </w:r>
            </w:hyperlink>
          </w:p>
          <w:p w:rsidR="00AA246C" w:rsidRDefault="00AA246C" w:rsidP="00D40564">
            <w:pPr>
              <w:pStyle w:val="TableParagraph"/>
              <w:numPr>
                <w:ilvl w:val="1"/>
                <w:numId w:val="1"/>
              </w:numPr>
              <w:tabs>
                <w:tab w:val="left" w:pos="631"/>
              </w:tabs>
              <w:spacing w:before="3" w:line="256" w:lineRule="auto"/>
              <w:ind w:left="631" w:right="458" w:hanging="207"/>
              <w:rPr>
                <w:i/>
                <w:sz w:val="18"/>
              </w:rPr>
            </w:pPr>
            <w:r>
              <w:rPr>
                <w:i/>
                <w:sz w:val="18"/>
              </w:rPr>
              <w:t>The Planning Team must provide the appropriate questions</w:t>
            </w:r>
            <w:r>
              <w:rPr>
                <w:i/>
                <w:spacing w:val="-33"/>
                <w:sz w:val="18"/>
              </w:rPr>
              <w:t xml:space="preserve">, </w:t>
            </w:r>
            <w:r>
              <w:rPr>
                <w:i/>
                <w:sz w:val="18"/>
              </w:rPr>
              <w:t>answers, and brief rationale for that answer</w:t>
            </w:r>
          </w:p>
          <w:p w:rsidR="00AA246C" w:rsidRDefault="00AA246C" w:rsidP="00D40564">
            <w:pPr>
              <w:pStyle w:val="TableParagraph"/>
              <w:numPr>
                <w:ilvl w:val="1"/>
                <w:numId w:val="1"/>
              </w:numPr>
              <w:tabs>
                <w:tab w:val="left" w:pos="631"/>
              </w:tabs>
              <w:spacing w:before="1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For MOC activities, contact</w:t>
            </w:r>
            <w:r>
              <w:rPr>
                <w:i/>
                <w:color w:val="FF0000"/>
                <w:spacing w:val="-25"/>
                <w:sz w:val="18"/>
              </w:rPr>
              <w:t xml:space="preserve"> </w:t>
            </w:r>
            <w:hyperlink r:id="rId11">
              <w:r>
                <w:rPr>
                  <w:i/>
                  <w:color w:val="0000FF"/>
                  <w:sz w:val="18"/>
                  <w:u w:val="single" w:color="0000FF"/>
                </w:rPr>
                <w:t>ContinuingEd@HHCHealth.org</w:t>
              </w:r>
            </w:hyperlink>
          </w:p>
        </w:tc>
        <w:tc>
          <w:tcPr>
            <w:tcW w:w="2171" w:type="dxa"/>
            <w:tcBorders>
              <w:left w:val="single" w:sz="36" w:space="0" w:color="0097C3"/>
            </w:tcBorders>
          </w:tcPr>
          <w:p w:rsidR="00AA246C" w:rsidRDefault="00AA246C" w:rsidP="00AA246C">
            <w:pPr>
              <w:pStyle w:val="TableParagraph"/>
              <w:spacing w:before="120" w:line="259" w:lineRule="auto"/>
              <w:ind w:left="51" w:right="82"/>
              <w:jc w:val="center"/>
            </w:pPr>
            <w:r>
              <w:t>Post-Test Template</w:t>
            </w:r>
          </w:p>
          <w:p w:rsidR="00AA246C" w:rsidRDefault="00AA246C" w:rsidP="00AA246C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AA246C" w:rsidRDefault="00AA246C" w:rsidP="00AA246C">
            <w:pPr>
              <w:pStyle w:val="TableParagraph"/>
              <w:ind w:left="51" w:right="82"/>
              <w:jc w:val="center"/>
            </w:pPr>
            <w:r>
              <w:t>MOC</w:t>
            </w:r>
          </w:p>
          <w:p w:rsidR="00AA246C" w:rsidRDefault="00AA246C" w:rsidP="00AA246C">
            <w:pPr>
              <w:pStyle w:val="TableParagraph"/>
              <w:spacing w:before="20"/>
              <w:ind w:left="51" w:right="82"/>
              <w:jc w:val="center"/>
            </w:pPr>
            <w:r>
              <w:t>Requirements</w:t>
            </w:r>
          </w:p>
        </w:tc>
      </w:tr>
    </w:tbl>
    <w:p w:rsidR="00E333F2" w:rsidRDefault="00E333F2" w:rsidP="00444B6A">
      <w:pPr>
        <w:sectPr w:rsidR="00E333F2" w:rsidSect="00444B6A">
          <w:type w:val="continuous"/>
          <w:pgSz w:w="12240" w:h="15840"/>
          <w:pgMar w:top="288" w:right="600" w:bottom="274" w:left="620" w:header="720" w:footer="720" w:gutter="0"/>
          <w:cols w:space="720"/>
        </w:sectPr>
      </w:pPr>
    </w:p>
    <w:p w:rsidR="00E333F2" w:rsidRDefault="00E333F2" w:rsidP="00444B6A">
      <w:pPr>
        <w:pStyle w:val="BodyText"/>
        <w:rPr>
          <w:rFonts w:ascii="Times New Roman"/>
          <w:b w:val="0"/>
          <w:sz w:val="17"/>
        </w:rPr>
      </w:pPr>
    </w:p>
    <w:sectPr w:rsidR="00E333F2" w:rsidSect="00444B6A">
      <w:pgSz w:w="12240" w:h="15840"/>
      <w:pgMar w:top="288" w:right="1720" w:bottom="274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146F"/>
    <w:multiLevelType w:val="hybridMultilevel"/>
    <w:tmpl w:val="791E10AA"/>
    <w:lvl w:ilvl="0" w:tplc="1F8CA7E4">
      <w:numFmt w:val="bullet"/>
      <w:lvlText w:val="□"/>
      <w:lvlJc w:val="left"/>
      <w:pPr>
        <w:ind w:left="64" w:hanging="269"/>
      </w:pPr>
      <w:rPr>
        <w:rFonts w:ascii="Segoe UI Symbol" w:eastAsia="Segoe UI Symbol" w:hAnsi="Segoe UI Symbol" w:cs="Segoe UI Symbol" w:hint="default"/>
        <w:b/>
        <w:bCs/>
        <w:w w:val="100"/>
        <w:sz w:val="22"/>
        <w:szCs w:val="22"/>
      </w:rPr>
    </w:lvl>
    <w:lvl w:ilvl="1" w:tplc="F850DC04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344A84CE">
      <w:numFmt w:val="bullet"/>
      <w:lvlText w:val="•"/>
      <w:lvlJc w:val="left"/>
      <w:pPr>
        <w:ind w:left="1432" w:hanging="360"/>
      </w:pPr>
      <w:rPr>
        <w:rFonts w:hint="default"/>
      </w:rPr>
    </w:lvl>
    <w:lvl w:ilvl="3" w:tplc="64AEDE28"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20EA0F0E">
      <w:numFmt w:val="bullet"/>
      <w:lvlText w:val="•"/>
      <w:lvlJc w:val="left"/>
      <w:pPr>
        <w:ind w:left="2738" w:hanging="360"/>
      </w:pPr>
      <w:rPr>
        <w:rFonts w:hint="default"/>
      </w:rPr>
    </w:lvl>
    <w:lvl w:ilvl="5" w:tplc="EB40ACD8">
      <w:numFmt w:val="bullet"/>
      <w:lvlText w:val="•"/>
      <w:lvlJc w:val="left"/>
      <w:pPr>
        <w:ind w:left="3390" w:hanging="360"/>
      </w:pPr>
      <w:rPr>
        <w:rFonts w:hint="default"/>
      </w:rPr>
    </w:lvl>
    <w:lvl w:ilvl="6" w:tplc="84DC85EA">
      <w:numFmt w:val="bullet"/>
      <w:lvlText w:val="•"/>
      <w:lvlJc w:val="left"/>
      <w:pPr>
        <w:ind w:left="4043" w:hanging="360"/>
      </w:pPr>
      <w:rPr>
        <w:rFonts w:hint="default"/>
      </w:rPr>
    </w:lvl>
    <w:lvl w:ilvl="7" w:tplc="F2462E04"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B776D782">
      <w:numFmt w:val="bullet"/>
      <w:lvlText w:val="•"/>
      <w:lvlJc w:val="left"/>
      <w:pPr>
        <w:ind w:left="5348" w:hanging="360"/>
      </w:pPr>
      <w:rPr>
        <w:rFonts w:hint="default"/>
      </w:rPr>
    </w:lvl>
  </w:abstractNum>
  <w:abstractNum w:abstractNumId="1" w15:restartNumberingAfterBreak="0">
    <w:nsid w:val="223D237B"/>
    <w:multiLevelType w:val="hybridMultilevel"/>
    <w:tmpl w:val="C80C1E2E"/>
    <w:lvl w:ilvl="0" w:tplc="30385588">
      <w:numFmt w:val="bullet"/>
      <w:lvlText w:val="□"/>
      <w:lvlJc w:val="left"/>
      <w:pPr>
        <w:ind w:left="64" w:hanging="269"/>
      </w:pPr>
      <w:rPr>
        <w:rFonts w:ascii="Segoe UI Symbol" w:eastAsia="Segoe UI Symbol" w:hAnsi="Segoe UI Symbol" w:cs="Segoe UI Symbol" w:hint="default"/>
        <w:b/>
        <w:bCs/>
        <w:w w:val="100"/>
        <w:sz w:val="22"/>
        <w:szCs w:val="22"/>
      </w:rPr>
    </w:lvl>
    <w:lvl w:ilvl="1" w:tplc="A552A5BA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490A67E2">
      <w:numFmt w:val="bullet"/>
      <w:lvlText w:val="•"/>
      <w:lvlJc w:val="left"/>
      <w:pPr>
        <w:ind w:left="1432" w:hanging="360"/>
      </w:pPr>
      <w:rPr>
        <w:rFonts w:hint="default"/>
      </w:rPr>
    </w:lvl>
    <w:lvl w:ilvl="3" w:tplc="BA0A8BCE"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D5F82CFE">
      <w:numFmt w:val="bullet"/>
      <w:lvlText w:val="•"/>
      <w:lvlJc w:val="left"/>
      <w:pPr>
        <w:ind w:left="2738" w:hanging="360"/>
      </w:pPr>
      <w:rPr>
        <w:rFonts w:hint="default"/>
      </w:rPr>
    </w:lvl>
    <w:lvl w:ilvl="5" w:tplc="94E0DFCA">
      <w:numFmt w:val="bullet"/>
      <w:lvlText w:val="•"/>
      <w:lvlJc w:val="left"/>
      <w:pPr>
        <w:ind w:left="3390" w:hanging="360"/>
      </w:pPr>
      <w:rPr>
        <w:rFonts w:hint="default"/>
      </w:rPr>
    </w:lvl>
    <w:lvl w:ilvl="6" w:tplc="01546B0E">
      <w:numFmt w:val="bullet"/>
      <w:lvlText w:val="•"/>
      <w:lvlJc w:val="left"/>
      <w:pPr>
        <w:ind w:left="4043" w:hanging="360"/>
      </w:pPr>
      <w:rPr>
        <w:rFonts w:hint="default"/>
      </w:rPr>
    </w:lvl>
    <w:lvl w:ilvl="7" w:tplc="4E86D660"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9E801B3A">
      <w:numFmt w:val="bullet"/>
      <w:lvlText w:val="•"/>
      <w:lvlJc w:val="left"/>
      <w:pPr>
        <w:ind w:left="5348" w:hanging="360"/>
      </w:pPr>
      <w:rPr>
        <w:rFonts w:hint="default"/>
      </w:rPr>
    </w:lvl>
  </w:abstractNum>
  <w:abstractNum w:abstractNumId="2" w15:restartNumberingAfterBreak="0">
    <w:nsid w:val="25124B74"/>
    <w:multiLevelType w:val="hybridMultilevel"/>
    <w:tmpl w:val="CFD00366"/>
    <w:lvl w:ilvl="0" w:tplc="1F8CA7E4">
      <w:numFmt w:val="bullet"/>
      <w:lvlText w:val="□"/>
      <w:lvlJc w:val="left"/>
      <w:pPr>
        <w:ind w:left="64" w:hanging="269"/>
      </w:pPr>
      <w:rPr>
        <w:rFonts w:ascii="Segoe UI Symbol" w:eastAsia="Segoe UI Symbol" w:hAnsi="Segoe UI Symbol" w:cs="Segoe UI Symbol" w:hint="default"/>
        <w:b/>
        <w:bCs/>
        <w:w w:val="100"/>
        <w:sz w:val="22"/>
        <w:szCs w:val="22"/>
      </w:rPr>
    </w:lvl>
    <w:lvl w:ilvl="1" w:tplc="F850DC04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344A84CE">
      <w:numFmt w:val="bullet"/>
      <w:lvlText w:val="•"/>
      <w:lvlJc w:val="left"/>
      <w:pPr>
        <w:ind w:left="1432" w:hanging="360"/>
      </w:pPr>
      <w:rPr>
        <w:rFonts w:hint="default"/>
      </w:rPr>
    </w:lvl>
    <w:lvl w:ilvl="3" w:tplc="64AEDE28"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20EA0F0E">
      <w:numFmt w:val="bullet"/>
      <w:lvlText w:val="•"/>
      <w:lvlJc w:val="left"/>
      <w:pPr>
        <w:ind w:left="2738" w:hanging="360"/>
      </w:pPr>
      <w:rPr>
        <w:rFonts w:hint="default"/>
      </w:rPr>
    </w:lvl>
    <w:lvl w:ilvl="5" w:tplc="EB40ACD8">
      <w:numFmt w:val="bullet"/>
      <w:lvlText w:val="•"/>
      <w:lvlJc w:val="left"/>
      <w:pPr>
        <w:ind w:left="3390" w:hanging="360"/>
      </w:pPr>
      <w:rPr>
        <w:rFonts w:hint="default"/>
      </w:rPr>
    </w:lvl>
    <w:lvl w:ilvl="6" w:tplc="84DC85EA">
      <w:numFmt w:val="bullet"/>
      <w:lvlText w:val="•"/>
      <w:lvlJc w:val="left"/>
      <w:pPr>
        <w:ind w:left="4043" w:hanging="360"/>
      </w:pPr>
      <w:rPr>
        <w:rFonts w:hint="default"/>
      </w:rPr>
    </w:lvl>
    <w:lvl w:ilvl="7" w:tplc="F2462E04"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B776D782">
      <w:numFmt w:val="bullet"/>
      <w:lvlText w:val="•"/>
      <w:lvlJc w:val="left"/>
      <w:pPr>
        <w:ind w:left="5348" w:hanging="360"/>
      </w:pPr>
      <w:rPr>
        <w:rFonts w:hint="default"/>
      </w:rPr>
    </w:lvl>
  </w:abstractNum>
  <w:abstractNum w:abstractNumId="3" w15:restartNumberingAfterBreak="0">
    <w:nsid w:val="37421BB1"/>
    <w:multiLevelType w:val="hybridMultilevel"/>
    <w:tmpl w:val="21E82798"/>
    <w:lvl w:ilvl="0" w:tplc="1F8CA7E4">
      <w:numFmt w:val="bullet"/>
      <w:lvlText w:val="□"/>
      <w:lvlJc w:val="left"/>
      <w:pPr>
        <w:ind w:left="64" w:hanging="269"/>
      </w:pPr>
      <w:rPr>
        <w:rFonts w:ascii="Segoe UI Symbol" w:eastAsia="Segoe UI Symbol" w:hAnsi="Segoe UI Symbol" w:cs="Segoe UI Symbol" w:hint="default"/>
        <w:b/>
        <w:bCs/>
        <w:w w:val="100"/>
        <w:sz w:val="22"/>
        <w:szCs w:val="22"/>
      </w:rPr>
    </w:lvl>
    <w:lvl w:ilvl="1" w:tplc="F850DC04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344A84CE">
      <w:numFmt w:val="bullet"/>
      <w:lvlText w:val="•"/>
      <w:lvlJc w:val="left"/>
      <w:pPr>
        <w:ind w:left="1432" w:hanging="360"/>
      </w:pPr>
      <w:rPr>
        <w:rFonts w:hint="default"/>
      </w:rPr>
    </w:lvl>
    <w:lvl w:ilvl="3" w:tplc="64AEDE28"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20EA0F0E">
      <w:numFmt w:val="bullet"/>
      <w:lvlText w:val="•"/>
      <w:lvlJc w:val="left"/>
      <w:pPr>
        <w:ind w:left="2738" w:hanging="360"/>
      </w:pPr>
      <w:rPr>
        <w:rFonts w:hint="default"/>
      </w:rPr>
    </w:lvl>
    <w:lvl w:ilvl="5" w:tplc="EB40ACD8">
      <w:numFmt w:val="bullet"/>
      <w:lvlText w:val="•"/>
      <w:lvlJc w:val="left"/>
      <w:pPr>
        <w:ind w:left="3390" w:hanging="360"/>
      </w:pPr>
      <w:rPr>
        <w:rFonts w:hint="default"/>
      </w:rPr>
    </w:lvl>
    <w:lvl w:ilvl="6" w:tplc="84DC85EA">
      <w:numFmt w:val="bullet"/>
      <w:lvlText w:val="•"/>
      <w:lvlJc w:val="left"/>
      <w:pPr>
        <w:ind w:left="4043" w:hanging="360"/>
      </w:pPr>
      <w:rPr>
        <w:rFonts w:hint="default"/>
      </w:rPr>
    </w:lvl>
    <w:lvl w:ilvl="7" w:tplc="F2462E04"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B776D782">
      <w:numFmt w:val="bullet"/>
      <w:lvlText w:val="•"/>
      <w:lvlJc w:val="left"/>
      <w:pPr>
        <w:ind w:left="5348" w:hanging="360"/>
      </w:pPr>
      <w:rPr>
        <w:rFonts w:hint="default"/>
      </w:rPr>
    </w:lvl>
  </w:abstractNum>
  <w:abstractNum w:abstractNumId="4" w15:restartNumberingAfterBreak="0">
    <w:nsid w:val="56F777CD"/>
    <w:multiLevelType w:val="hybridMultilevel"/>
    <w:tmpl w:val="95D6BA3C"/>
    <w:lvl w:ilvl="0" w:tplc="1F8CA7E4">
      <w:numFmt w:val="bullet"/>
      <w:lvlText w:val="□"/>
      <w:lvlJc w:val="left"/>
      <w:pPr>
        <w:ind w:left="331" w:hanging="267"/>
      </w:pPr>
      <w:rPr>
        <w:rFonts w:ascii="Segoe UI Symbol" w:eastAsia="Segoe UI Symbol" w:hAnsi="Segoe UI Symbol" w:cs="Segoe UI Symbol" w:hint="default"/>
        <w:b/>
        <w:bCs/>
        <w:w w:val="100"/>
        <w:sz w:val="22"/>
        <w:szCs w:val="22"/>
      </w:rPr>
    </w:lvl>
    <w:lvl w:ilvl="1" w:tplc="47422550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E42CF1D2">
      <w:numFmt w:val="bullet"/>
      <w:lvlText w:val="•"/>
      <w:lvlJc w:val="left"/>
      <w:pPr>
        <w:ind w:left="1432" w:hanging="360"/>
      </w:pPr>
      <w:rPr>
        <w:rFonts w:hint="default"/>
      </w:rPr>
    </w:lvl>
    <w:lvl w:ilvl="3" w:tplc="A410A300"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D7A6975A">
      <w:numFmt w:val="bullet"/>
      <w:lvlText w:val="•"/>
      <w:lvlJc w:val="left"/>
      <w:pPr>
        <w:ind w:left="2738" w:hanging="360"/>
      </w:pPr>
      <w:rPr>
        <w:rFonts w:hint="default"/>
      </w:rPr>
    </w:lvl>
    <w:lvl w:ilvl="5" w:tplc="0644D918">
      <w:numFmt w:val="bullet"/>
      <w:lvlText w:val="•"/>
      <w:lvlJc w:val="left"/>
      <w:pPr>
        <w:ind w:left="3390" w:hanging="360"/>
      </w:pPr>
      <w:rPr>
        <w:rFonts w:hint="default"/>
      </w:rPr>
    </w:lvl>
    <w:lvl w:ilvl="6" w:tplc="0218978C">
      <w:numFmt w:val="bullet"/>
      <w:lvlText w:val="•"/>
      <w:lvlJc w:val="left"/>
      <w:pPr>
        <w:ind w:left="4043" w:hanging="360"/>
      </w:pPr>
      <w:rPr>
        <w:rFonts w:hint="default"/>
      </w:rPr>
    </w:lvl>
    <w:lvl w:ilvl="7" w:tplc="81C87BDA"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DEFA96F8">
      <w:numFmt w:val="bullet"/>
      <w:lvlText w:val="•"/>
      <w:lvlJc w:val="left"/>
      <w:pPr>
        <w:ind w:left="5348" w:hanging="360"/>
      </w:pPr>
      <w:rPr>
        <w:rFonts w:hint="default"/>
      </w:rPr>
    </w:lvl>
  </w:abstractNum>
  <w:abstractNum w:abstractNumId="5" w15:restartNumberingAfterBreak="0">
    <w:nsid w:val="57D719F5"/>
    <w:multiLevelType w:val="hybridMultilevel"/>
    <w:tmpl w:val="011ABC12"/>
    <w:lvl w:ilvl="0" w:tplc="1F8CA7E4">
      <w:numFmt w:val="bullet"/>
      <w:lvlText w:val="□"/>
      <w:lvlJc w:val="left"/>
      <w:pPr>
        <w:ind w:left="1020" w:hanging="360"/>
      </w:pPr>
      <w:rPr>
        <w:rFonts w:ascii="Segoe UI Symbol" w:eastAsia="Segoe UI Symbol" w:hAnsi="Segoe UI Symbol" w:cs="Segoe UI Symbol" w:hint="default"/>
        <w:b/>
        <w:bCs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E9F33E0"/>
    <w:multiLevelType w:val="hybridMultilevel"/>
    <w:tmpl w:val="AE6E35C4"/>
    <w:lvl w:ilvl="0" w:tplc="F612B6CE">
      <w:start w:val="1"/>
      <w:numFmt w:val="bullet"/>
      <w:lvlText w:val=""/>
      <w:lvlJc w:val="left"/>
      <w:pPr>
        <w:ind w:left="1020" w:hanging="360"/>
      </w:pPr>
      <w:rPr>
        <w:rFonts w:ascii="Wingdings 2" w:hAnsi="Wingdings 2" w:hint="default"/>
        <w:b/>
        <w:bCs/>
        <w:color w:val="FF000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35D3BDA"/>
    <w:multiLevelType w:val="hybridMultilevel"/>
    <w:tmpl w:val="69C2AA92"/>
    <w:lvl w:ilvl="0" w:tplc="52E466A8">
      <w:numFmt w:val="bullet"/>
      <w:lvlText w:val="□"/>
      <w:lvlJc w:val="left"/>
      <w:pPr>
        <w:ind w:left="811" w:hanging="360"/>
      </w:pPr>
      <w:rPr>
        <w:rFonts w:ascii="Segoe UI Symbol" w:eastAsia="Segoe UI Symbol" w:hAnsi="Segoe UI Symbol" w:cs="Segoe UI Symbol" w:hint="default"/>
        <w:b/>
        <w:bCs/>
        <w:color w:val="000000" w:themeColor="text1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8" w15:restartNumberingAfterBreak="0">
    <w:nsid w:val="779B45DE"/>
    <w:multiLevelType w:val="hybridMultilevel"/>
    <w:tmpl w:val="3746CB14"/>
    <w:lvl w:ilvl="0" w:tplc="DBB8E0C0">
      <w:start w:val="1"/>
      <w:numFmt w:val="bullet"/>
      <w:lvlText w:val=""/>
      <w:lvlJc w:val="left"/>
      <w:pPr>
        <w:ind w:left="1020" w:hanging="360"/>
      </w:pPr>
      <w:rPr>
        <w:rFonts w:ascii="Symbol" w:hAnsi="Symbol" w:hint="default"/>
        <w:b/>
        <w:bCs/>
        <w:i w:val="0"/>
        <w:color w:val="A40084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7A3D5B9B"/>
    <w:multiLevelType w:val="hybridMultilevel"/>
    <w:tmpl w:val="1B6C7B0E"/>
    <w:lvl w:ilvl="0" w:tplc="421E0EE6">
      <w:numFmt w:val="bullet"/>
      <w:lvlText w:val="□"/>
      <w:lvlJc w:val="left"/>
      <w:pPr>
        <w:ind w:left="64" w:hanging="269"/>
      </w:pPr>
      <w:rPr>
        <w:rFonts w:ascii="Segoe UI Symbol" w:eastAsia="Segoe UI Symbol" w:hAnsi="Segoe UI Symbol" w:cs="Segoe UI Symbol" w:hint="default"/>
        <w:b/>
        <w:bCs/>
        <w:w w:val="100"/>
        <w:sz w:val="22"/>
        <w:szCs w:val="22"/>
      </w:rPr>
    </w:lvl>
    <w:lvl w:ilvl="1" w:tplc="0AB86E88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BDBC8B98">
      <w:numFmt w:val="bullet"/>
      <w:lvlText w:val="•"/>
      <w:lvlJc w:val="left"/>
      <w:pPr>
        <w:ind w:left="1432" w:hanging="360"/>
      </w:pPr>
      <w:rPr>
        <w:rFonts w:hint="default"/>
      </w:rPr>
    </w:lvl>
    <w:lvl w:ilvl="3" w:tplc="AEF2E8EC"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32C28FEC">
      <w:numFmt w:val="bullet"/>
      <w:lvlText w:val="•"/>
      <w:lvlJc w:val="left"/>
      <w:pPr>
        <w:ind w:left="2738" w:hanging="360"/>
      </w:pPr>
      <w:rPr>
        <w:rFonts w:hint="default"/>
      </w:rPr>
    </w:lvl>
    <w:lvl w:ilvl="5" w:tplc="FC2257F0">
      <w:numFmt w:val="bullet"/>
      <w:lvlText w:val="•"/>
      <w:lvlJc w:val="left"/>
      <w:pPr>
        <w:ind w:left="3390" w:hanging="360"/>
      </w:pPr>
      <w:rPr>
        <w:rFonts w:hint="default"/>
      </w:rPr>
    </w:lvl>
    <w:lvl w:ilvl="6" w:tplc="074C4BC2">
      <w:numFmt w:val="bullet"/>
      <w:lvlText w:val="•"/>
      <w:lvlJc w:val="left"/>
      <w:pPr>
        <w:ind w:left="4043" w:hanging="360"/>
      </w:pPr>
      <w:rPr>
        <w:rFonts w:hint="default"/>
      </w:rPr>
    </w:lvl>
    <w:lvl w:ilvl="7" w:tplc="A1105D30"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4DB6A3E6">
      <w:numFmt w:val="bullet"/>
      <w:lvlText w:val="•"/>
      <w:lvlJc w:val="left"/>
      <w:pPr>
        <w:ind w:left="5348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F2"/>
    <w:rsid w:val="000434C3"/>
    <w:rsid w:val="00044BC4"/>
    <w:rsid w:val="001500CD"/>
    <w:rsid w:val="001C50DC"/>
    <w:rsid w:val="00232DE6"/>
    <w:rsid w:val="002D481F"/>
    <w:rsid w:val="00430F23"/>
    <w:rsid w:val="00444B6A"/>
    <w:rsid w:val="004F3570"/>
    <w:rsid w:val="005D1596"/>
    <w:rsid w:val="00AA246C"/>
    <w:rsid w:val="00B05DA5"/>
    <w:rsid w:val="00B27CDA"/>
    <w:rsid w:val="00CB4ED9"/>
    <w:rsid w:val="00D40564"/>
    <w:rsid w:val="00E01E4D"/>
    <w:rsid w:val="00E333F2"/>
    <w:rsid w:val="00E739AC"/>
    <w:rsid w:val="00F6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A9F96-654F-414C-A060-F303998F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4"/>
    </w:pPr>
  </w:style>
  <w:style w:type="character" w:styleId="Hyperlink">
    <w:name w:val="Hyperlink"/>
    <w:basedOn w:val="DefaultParagraphFont"/>
    <w:uiPriority w:val="99"/>
    <w:unhideWhenUsed/>
    <w:rsid w:val="004F3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chealth.cloud-cm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ntinuingEd@HHCHealth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hchealth.cloud-cme.com/about/resources?p=1200" TargetMode="External"/><Relationship Id="rId11" Type="http://schemas.openxmlformats.org/officeDocument/2006/relationships/hyperlink" Target="mailto:ContinuingEd@HHCHealt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hchealth.cloud-cme.com/about/resources?p=1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hchealth.cloud-c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18C5-6CF0-4433-A324-58261005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Gartley, Deborah</dc:creator>
  <cp:lastModifiedBy>Gartley, Deborah</cp:lastModifiedBy>
  <cp:revision>5</cp:revision>
  <dcterms:created xsi:type="dcterms:W3CDTF">2022-12-07T16:44:00Z</dcterms:created>
  <dcterms:modified xsi:type="dcterms:W3CDTF">2022-12-08T19:21:00Z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